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2AD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252AD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252AD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52AD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252AD" w:rsidRDefault="00A252AD" w:rsidP="00A252A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346DE" w:rsidRDefault="000346DE" w:rsidP="000346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F4D58" w:rsidRPr="00CD3515" w:rsidRDefault="00EF4D58" w:rsidP="00A252AD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F4D58" w:rsidRPr="00CD3515" w:rsidRDefault="00EF4D58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F4D58" w:rsidRPr="00384FAE" w:rsidRDefault="00EF4D58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Подострый тиреоидит. </w:t>
      </w:r>
    </w:p>
    <w:p w:rsidR="00EF4D58" w:rsidRDefault="00EF4D58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14036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.7.</w:t>
      </w:r>
    </w:p>
    <w:p w:rsidR="00EF4D58" w:rsidRPr="00384FAE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40361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140361" w:rsidRPr="001B2F58">
        <w:rPr>
          <w:rFonts w:ascii="Times New Roman" w:hAnsi="Times New Roman"/>
          <w:sz w:val="24"/>
          <w:szCs w:val="24"/>
        </w:rPr>
        <w:t xml:space="preserve"> «</w:t>
      </w:r>
      <w:r w:rsidR="00140361">
        <w:rPr>
          <w:rFonts w:ascii="Times New Roman" w:hAnsi="Times New Roman"/>
          <w:sz w:val="24"/>
          <w:szCs w:val="24"/>
        </w:rPr>
        <w:t>Эндокринология</w:t>
      </w:r>
      <w:r w:rsidR="00140361" w:rsidRPr="001B2F58">
        <w:rPr>
          <w:rFonts w:ascii="Times New Roman" w:hAnsi="Times New Roman"/>
          <w:sz w:val="24"/>
          <w:szCs w:val="24"/>
        </w:rPr>
        <w:t>»</w:t>
      </w:r>
      <w:r w:rsidR="00140361">
        <w:rPr>
          <w:rFonts w:ascii="Times New Roman" w:hAnsi="Times New Roman"/>
          <w:sz w:val="24"/>
          <w:szCs w:val="24"/>
        </w:rPr>
        <w:t>.</w:t>
      </w:r>
    </w:p>
    <w:p w:rsidR="00EF4D58" w:rsidRPr="00384FAE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140361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140361">
        <w:rPr>
          <w:rFonts w:ascii="Times New Roman" w:hAnsi="Times New Roman"/>
          <w:sz w:val="24"/>
          <w:szCs w:val="24"/>
        </w:rPr>
        <w:t xml:space="preserve"> </w:t>
      </w:r>
      <w:r w:rsidR="00140361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140361">
        <w:rPr>
          <w:rFonts w:ascii="Times New Roman" w:hAnsi="Times New Roman"/>
          <w:sz w:val="24"/>
          <w:szCs w:val="24"/>
        </w:rPr>
        <w:t xml:space="preserve"> </w:t>
      </w:r>
      <w:r w:rsidR="00140361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140361">
        <w:rPr>
          <w:rFonts w:ascii="Times New Roman" w:hAnsi="Times New Roman"/>
          <w:sz w:val="24"/>
          <w:szCs w:val="24"/>
        </w:rPr>
        <w:t xml:space="preserve"> </w:t>
      </w:r>
      <w:r w:rsidR="00140361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140361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140361" w:rsidRPr="00795621">
        <w:rPr>
          <w:rFonts w:ascii="Times New Roman" w:hAnsi="Times New Roman"/>
          <w:sz w:val="24"/>
          <w:szCs w:val="24"/>
        </w:rPr>
        <w:t>и сертификат</w:t>
      </w:r>
      <w:r w:rsidR="00140361">
        <w:rPr>
          <w:rFonts w:ascii="Times New Roman" w:hAnsi="Times New Roman"/>
          <w:sz w:val="24"/>
          <w:szCs w:val="24"/>
        </w:rPr>
        <w:t xml:space="preserve"> </w:t>
      </w:r>
      <w:r w:rsidR="00140361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</w:p>
    <w:p w:rsidR="00EF4D58" w:rsidRPr="00384FAE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EF4D58" w:rsidRPr="00384FAE" w:rsidRDefault="00EF4D58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подострому тиреоидиту.</w:t>
      </w:r>
    </w:p>
    <w:p w:rsidR="00EF4D58" w:rsidRPr="006B3110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</w:p>
    <w:p w:rsidR="00EF4D58" w:rsidRPr="00C0198D" w:rsidRDefault="00EF4D58" w:rsidP="00C0198D">
      <w:pPr>
        <w:pStyle w:val="a8"/>
        <w:ind w:left="928"/>
        <w:rPr>
          <w:rFonts w:ascii="Times New Roman" w:hAnsi="Times New Roman"/>
          <w:sz w:val="24"/>
          <w:szCs w:val="24"/>
        </w:rPr>
      </w:pPr>
      <w:r w:rsidRPr="00C0198D">
        <w:rPr>
          <w:color w:val="000000"/>
          <w:spacing w:val="-2"/>
        </w:rPr>
        <w:t xml:space="preserve">Этиология. </w:t>
      </w:r>
      <w:r w:rsidRPr="00C0198D">
        <w:rPr>
          <w:color w:val="000000"/>
          <w:spacing w:val="-1"/>
        </w:rPr>
        <w:t xml:space="preserve">Роль вирусных инфекций в развитии болезни. </w:t>
      </w:r>
      <w:r w:rsidRPr="00C0198D">
        <w:rPr>
          <w:color w:val="000000"/>
          <w:spacing w:val="-2"/>
        </w:rPr>
        <w:t xml:space="preserve">Значение иммунореактивности. </w:t>
      </w:r>
      <w:r w:rsidRPr="00C0198D">
        <w:rPr>
          <w:color w:val="000000"/>
          <w:spacing w:val="-1"/>
        </w:rPr>
        <w:t xml:space="preserve">Участие иммунных механизмов в развитии заболевания. </w:t>
      </w:r>
      <w:r w:rsidRPr="00C0198D">
        <w:rPr>
          <w:color w:val="000000"/>
          <w:spacing w:val="-3"/>
        </w:rPr>
        <w:t xml:space="preserve">Патогенез. </w:t>
      </w:r>
      <w:r w:rsidRPr="00C0198D">
        <w:rPr>
          <w:color w:val="000000"/>
          <w:spacing w:val="-2"/>
        </w:rPr>
        <w:t xml:space="preserve">Патоморфология. </w:t>
      </w:r>
      <w:r w:rsidRPr="00C0198D">
        <w:rPr>
          <w:color w:val="000000"/>
          <w:spacing w:val="-1"/>
        </w:rPr>
        <w:t xml:space="preserve">Гистологические особенности заболевания. </w:t>
      </w:r>
      <w:r w:rsidRPr="00C0198D">
        <w:rPr>
          <w:color w:val="000000"/>
          <w:spacing w:val="-3"/>
        </w:rPr>
        <w:t xml:space="preserve">Клиника. </w:t>
      </w:r>
      <w:r w:rsidRPr="00C0198D">
        <w:rPr>
          <w:color w:val="000000"/>
          <w:spacing w:val="-2"/>
        </w:rPr>
        <w:t xml:space="preserve">Клинические варианты течения (очаговый, </w:t>
      </w:r>
      <w:r w:rsidRPr="00C0198D">
        <w:rPr>
          <w:color w:val="000000"/>
        </w:rPr>
        <w:t xml:space="preserve">диффузный и др.). </w:t>
      </w:r>
      <w:r w:rsidRPr="00C0198D">
        <w:rPr>
          <w:color w:val="000000"/>
          <w:spacing w:val="-2"/>
        </w:rPr>
        <w:t xml:space="preserve">Общие симптомы болезни. </w:t>
      </w:r>
      <w:r w:rsidRPr="00C0198D">
        <w:rPr>
          <w:color w:val="000000"/>
          <w:spacing w:val="-1"/>
        </w:rPr>
        <w:t xml:space="preserve">Локальные симптомы болезни. </w:t>
      </w:r>
      <w:r w:rsidRPr="00C0198D">
        <w:rPr>
          <w:color w:val="000000"/>
          <w:spacing w:val="-2"/>
        </w:rPr>
        <w:t xml:space="preserve">Стадии болезни. </w:t>
      </w:r>
      <w:r w:rsidRPr="00C0198D">
        <w:rPr>
          <w:color w:val="000000"/>
          <w:spacing w:val="-1"/>
        </w:rPr>
        <w:t xml:space="preserve">Зависимость функционального состояния щитовидной железы от стадий болезни. Диагностика. Клинико-лабораторные данные (изменения клинического анализа крови, биохимических </w:t>
      </w:r>
      <w:r w:rsidRPr="00C0198D">
        <w:rPr>
          <w:color w:val="000000"/>
          <w:spacing w:val="-2"/>
        </w:rPr>
        <w:t xml:space="preserve">показателей). </w:t>
      </w:r>
      <w:r w:rsidRPr="00C0198D">
        <w:rPr>
          <w:color w:val="000000"/>
          <w:spacing w:val="-1"/>
        </w:rPr>
        <w:t>Тиреоидный гормональный статус больного. Иммунологические тесты и их динамика в ходе заболевания. Радиоизотопные методы (функция щито</w:t>
      </w:r>
      <w:r w:rsidRPr="00C0198D">
        <w:rPr>
          <w:color w:val="000000"/>
          <w:spacing w:val="-1"/>
        </w:rPr>
        <w:softHyphen/>
      </w:r>
      <w:r w:rsidRPr="00C0198D">
        <w:rPr>
          <w:color w:val="000000"/>
          <w:spacing w:val="-2"/>
        </w:rPr>
        <w:t xml:space="preserve">видной железы по захвату </w:t>
      </w:r>
      <w:r w:rsidRPr="00C0198D">
        <w:rPr>
          <w:color w:val="000000"/>
          <w:spacing w:val="10"/>
          <w:lang w:val="en-US"/>
        </w:rPr>
        <w:t>I</w:t>
      </w:r>
      <w:r w:rsidRPr="00C0198D">
        <w:rPr>
          <w:color w:val="000000"/>
          <w:spacing w:val="10"/>
        </w:rPr>
        <w:t>-</w:t>
      </w:r>
      <w:r w:rsidRPr="00C0198D">
        <w:rPr>
          <w:color w:val="000000"/>
          <w:spacing w:val="10"/>
          <w:lang w:val="en-US"/>
        </w:rPr>
        <w:t>I</w:t>
      </w:r>
      <w:r w:rsidRPr="00C0198D">
        <w:rPr>
          <w:color w:val="000000"/>
          <w:spacing w:val="10"/>
        </w:rPr>
        <w:t xml:space="preserve">31). </w:t>
      </w:r>
      <w:r w:rsidRPr="00C0198D">
        <w:rPr>
          <w:color w:val="000000"/>
          <w:spacing w:val="-2"/>
        </w:rPr>
        <w:t xml:space="preserve">УЗИ щитовидной железы, термография и др. методы. </w:t>
      </w:r>
      <w:r w:rsidRPr="00C0198D">
        <w:rPr>
          <w:color w:val="000000"/>
          <w:spacing w:val="-1"/>
        </w:rPr>
        <w:t xml:space="preserve">Дифференциальная диагностика. </w:t>
      </w:r>
      <w:r w:rsidRPr="00C0198D">
        <w:rPr>
          <w:color w:val="000000"/>
          <w:spacing w:val="-2"/>
        </w:rPr>
        <w:t xml:space="preserve">Острый гнойный тиреоидит. </w:t>
      </w:r>
      <w:r w:rsidRPr="00C0198D">
        <w:rPr>
          <w:color w:val="000000"/>
          <w:spacing w:val="-1"/>
        </w:rPr>
        <w:t xml:space="preserve">Кровоизлияние в щитовидную железу. </w:t>
      </w:r>
      <w:r w:rsidRPr="00C0198D">
        <w:rPr>
          <w:color w:val="000000"/>
          <w:spacing w:val="-2"/>
        </w:rPr>
        <w:t xml:space="preserve">Хасимото. Киста щитовидной железы. Рак щитовидной железы. </w:t>
      </w:r>
      <w:r w:rsidRPr="00C0198D">
        <w:rPr>
          <w:color w:val="000000"/>
          <w:spacing w:val="-1"/>
        </w:rPr>
        <w:t xml:space="preserve">Тиреотоксичсская аденома. </w:t>
      </w:r>
      <w:r w:rsidRPr="00C0198D">
        <w:rPr>
          <w:color w:val="000000"/>
          <w:spacing w:val="-2"/>
        </w:rPr>
        <w:t>Перихондрит. Лечение. Тиреостатическая терапия.п</w:t>
      </w:r>
      <w:r w:rsidRPr="00C0198D">
        <w:rPr>
          <w:color w:val="000000"/>
        </w:rPr>
        <w:t>ротивовоспалительные нестероидные пре</w:t>
      </w:r>
      <w:r w:rsidRPr="00C0198D">
        <w:rPr>
          <w:color w:val="000000"/>
        </w:rPr>
        <w:softHyphen/>
      </w:r>
      <w:r w:rsidRPr="00C0198D">
        <w:rPr>
          <w:color w:val="000000"/>
          <w:spacing w:val="-3"/>
        </w:rPr>
        <w:t xml:space="preserve">параты. Препараты тиреоидных гормонов. </w:t>
      </w:r>
      <w:r w:rsidRPr="00C0198D">
        <w:rPr>
          <w:color w:val="000000"/>
        </w:rPr>
        <w:t xml:space="preserve">Кортикостероидные препараты. </w:t>
      </w:r>
      <w:r w:rsidRPr="00C0198D">
        <w:rPr>
          <w:color w:val="000000"/>
          <w:spacing w:val="-1"/>
        </w:rPr>
        <w:t>Профилактика .Прогноз и диспансеризация. Медико-социальная экспертиза и реабили</w:t>
      </w:r>
      <w:r w:rsidRPr="00C0198D">
        <w:rPr>
          <w:color w:val="000000"/>
          <w:spacing w:val="-1"/>
        </w:rPr>
        <w:softHyphen/>
      </w:r>
      <w:r w:rsidRPr="00C0198D">
        <w:rPr>
          <w:color w:val="000000"/>
          <w:spacing w:val="-2"/>
        </w:rPr>
        <w:t>тация .</w:t>
      </w:r>
      <w:r w:rsidRPr="00C0198D">
        <w:rPr>
          <w:color w:val="000000"/>
          <w:spacing w:val="-1"/>
        </w:rPr>
        <w:t xml:space="preserve">Диспансеризация больных в зависимости от </w:t>
      </w:r>
      <w:r w:rsidRPr="00C0198D">
        <w:rPr>
          <w:color w:val="000000"/>
        </w:rPr>
        <w:t xml:space="preserve">клинического течения заболевания. </w:t>
      </w:r>
      <w:r w:rsidRPr="00C0198D">
        <w:rPr>
          <w:color w:val="000000"/>
          <w:spacing w:val="-1"/>
        </w:rPr>
        <w:t>Прогноз при рецидивирующем течении по-</w:t>
      </w:r>
      <w:r w:rsidRPr="00C0198D">
        <w:rPr>
          <w:color w:val="000000"/>
        </w:rPr>
        <w:t xml:space="preserve">достроготиреоидита. </w:t>
      </w:r>
    </w:p>
    <w:p w:rsidR="00EF4D58" w:rsidRPr="00E26201" w:rsidRDefault="00EF4D58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EF4D58" w:rsidRPr="004E54B7" w:rsidRDefault="00EF4D58" w:rsidP="00DD655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</w:rPr>
        <w:t>Этиология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Роль вирусных инфекций в развитии болезни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</w:rPr>
        <w:t>Значение иммунореактивности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Участие иммунных механизмов в развитии заболевания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3"/>
          <w:lang w:val="en-US"/>
        </w:rPr>
        <w:lastRenderedPageBreak/>
        <w:t>Патогенез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Патоморфология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Гистологическиеособенностизаболевания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3"/>
          <w:lang w:val="en-US"/>
        </w:rPr>
        <w:t>Клиника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</w:rPr>
        <w:t xml:space="preserve">Клинические варианты течения (очаговый, </w:t>
      </w:r>
      <w:r w:rsidRPr="00BA2108">
        <w:rPr>
          <w:color w:val="000000"/>
        </w:rPr>
        <w:t>диффузный и др.)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Общиесимптомыболезни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Локальныесимптомыболезни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Стадииболезни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Зависимость функционального состояния щитовидной железы от стадий болезни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Диагностика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 xml:space="preserve">Клинико-лабораторные данные (изменения клинического анализа крови, биохимических </w:t>
      </w:r>
      <w:r w:rsidRPr="00BA2108">
        <w:rPr>
          <w:color w:val="000000"/>
          <w:spacing w:val="-2"/>
        </w:rPr>
        <w:t>показателей)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Тиреоидныйгормональныйстатусбольного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Иммунологические тесты и их динамика в ходе заболевания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Радиоизотопные методы (функция щито</w:t>
      </w:r>
      <w:r w:rsidRPr="00BA2108">
        <w:rPr>
          <w:color w:val="000000"/>
          <w:spacing w:val="-1"/>
        </w:rPr>
        <w:softHyphen/>
      </w:r>
      <w:r w:rsidRPr="00BA2108">
        <w:rPr>
          <w:color w:val="000000"/>
          <w:spacing w:val="-2"/>
        </w:rPr>
        <w:t xml:space="preserve">видной железы по захвату </w:t>
      </w:r>
      <w:r w:rsidRPr="00BA2108">
        <w:rPr>
          <w:color w:val="000000"/>
          <w:spacing w:val="10"/>
          <w:lang w:val="en-US"/>
        </w:rPr>
        <w:t>I</w:t>
      </w:r>
      <w:r w:rsidRPr="00BA2108">
        <w:rPr>
          <w:color w:val="000000"/>
          <w:spacing w:val="10"/>
        </w:rPr>
        <w:t>-</w:t>
      </w:r>
      <w:r w:rsidRPr="00BA2108">
        <w:rPr>
          <w:color w:val="000000"/>
          <w:spacing w:val="10"/>
          <w:lang w:val="en-US"/>
        </w:rPr>
        <w:t>I</w:t>
      </w:r>
      <w:r w:rsidRPr="00BA2108">
        <w:rPr>
          <w:color w:val="000000"/>
          <w:spacing w:val="10"/>
        </w:rPr>
        <w:t>31)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</w:rPr>
        <w:t>УЗИ щитовидной железы, термография и др. методы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Дифференциальнаядиагностика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Острыйгнойныйтиреоидит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Кровоизлияние в щитовиднуюжелезу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Хасимото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Кистащитовиднойжелезы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Ракщитовиднойжелезы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Тиреотоксичсскаяаденома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Перихондрит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Лечение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  <w:lang w:val="en-US"/>
        </w:rPr>
        <w:t>Тиреостатич</w:t>
      </w:r>
      <w:r w:rsidRPr="00BA2108">
        <w:rPr>
          <w:color w:val="000000"/>
          <w:spacing w:val="-2"/>
        </w:rPr>
        <w:t>е</w:t>
      </w:r>
      <w:r w:rsidRPr="00BA2108">
        <w:rPr>
          <w:color w:val="000000"/>
          <w:spacing w:val="-2"/>
          <w:lang w:val="en-US"/>
        </w:rPr>
        <w:t>скаятерапия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lang w:val="en-US"/>
        </w:rPr>
        <w:t>Противовоспалительныенестероидныепре</w:t>
      </w:r>
      <w:r w:rsidRPr="00BA2108">
        <w:rPr>
          <w:color w:val="000000"/>
          <w:lang w:val="en-US"/>
        </w:rPr>
        <w:softHyphen/>
      </w:r>
      <w:r w:rsidRPr="00BA2108">
        <w:rPr>
          <w:color w:val="000000"/>
          <w:spacing w:val="-3"/>
          <w:lang w:val="en-US"/>
        </w:rPr>
        <w:t>параты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3"/>
        </w:rPr>
        <w:t>П</w:t>
      </w:r>
      <w:r w:rsidRPr="00BA2108">
        <w:rPr>
          <w:color w:val="000000"/>
          <w:spacing w:val="-3"/>
          <w:lang w:val="en-US"/>
        </w:rPr>
        <w:t>репаратытиреоидныхгормонов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lang w:val="en-US"/>
        </w:rPr>
        <w:t>Кортикостероидныепрепараты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Профилактика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  <w:lang w:val="en-US"/>
        </w:rPr>
        <w:t>Прогноз и диспансеризация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Медико-социальная экспертиза и реабили</w:t>
      </w:r>
      <w:r w:rsidRPr="00BA2108">
        <w:rPr>
          <w:color w:val="000000"/>
          <w:spacing w:val="-1"/>
        </w:rPr>
        <w:softHyphen/>
      </w:r>
      <w:r w:rsidRPr="00BA2108">
        <w:rPr>
          <w:color w:val="000000"/>
          <w:spacing w:val="-2"/>
        </w:rPr>
        <w:t>тация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 xml:space="preserve">Диспансеризация больных в зависимости от </w:t>
      </w:r>
      <w:r w:rsidRPr="00BA2108">
        <w:rPr>
          <w:color w:val="000000"/>
        </w:rPr>
        <w:t>клинического течения заболевания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Прогноз при рецидивирующем течении по-</w:t>
      </w:r>
      <w:r w:rsidRPr="00BA2108">
        <w:rPr>
          <w:color w:val="000000"/>
        </w:rPr>
        <w:t>достроготиреоидита</w:t>
      </w:r>
    </w:p>
    <w:p w:rsidR="00EF4D58" w:rsidRPr="00384C9C" w:rsidRDefault="00EF4D58" w:rsidP="00C0198D">
      <w:pPr>
        <w:pStyle w:val="a8"/>
        <w:rPr>
          <w:rFonts w:ascii="Times New Roman" w:hAnsi="Times New Roman"/>
          <w:sz w:val="24"/>
          <w:szCs w:val="24"/>
        </w:rPr>
      </w:pPr>
    </w:p>
    <w:p w:rsidR="00EF4D58" w:rsidRPr="00D93300" w:rsidRDefault="00EF4D58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EF4D58" w:rsidRDefault="00EF4D58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F4D58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АметовА.С.Избранные лекции по эндокринологии. – М.: ООО «МИА», 2009. – 496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>= Evadence-basedendocrinology: руководство для врачей : пер. с англ./ Х. С. Абу-Лебдех [и др.] ; под ред. Полайн М. Камачо, ХоссейнГариба, Глен В. Сайзмо. - 2-е изд. - М.: ГЭОТАР-МЕДИА, 2008. - 631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мед.ифармац.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Волевач [и др.]. - Уфа: Здравоохранение Башкортостана, 2011. - 144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EF4D58" w:rsidRPr="00601EFB" w:rsidRDefault="00EF4D58" w:rsidP="00C0198D">
      <w:pPr>
        <w:pStyle w:val="a8"/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>: Патология щитовидной железы, возрастной дефицит андрогенов. - Донецк: ИД Заславский, 2010. - 62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общ.ред. Ю. В. Наточина. - М.: БИНОМ, 2007. - 335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:compendium: научное издание/ С. Д. Арапова [и др.] ; под ред.: И. И. Дедова, Г. А. Мельниченко. - М.: Литтерра, 2008. - 582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СПб.: СпецЛит, 2011. - 400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 беременности в норме и при патологии: научное издание/ В. М. Сидельникова. - М.: МЕДпресс-информ, 2007. - 351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рус.издания Г. А. Мельниченко ; пер. с англ.: А. Н. Редькин, Д. Е. Колода. - М.: Литтерра, 2005. - 381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;рец. Ю. Ю. Елисеев. - М.: АСТ, 2007. - 608 с. </w:t>
      </w:r>
    </w:p>
    <w:p w:rsidR="00EF4D58" w:rsidRPr="007C7B0D" w:rsidRDefault="00EF4D58" w:rsidP="009E5B0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D58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Default="00EF4D58" w:rsidP="009E5B06">
      <w:pPr>
        <w:spacing w:after="0" w:line="240" w:lineRule="auto"/>
        <w:ind w:left="502"/>
      </w:pPr>
    </w:p>
    <w:sectPr w:rsidR="00EF4D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142" w:rsidRDefault="00CD5142" w:rsidP="006B3110">
      <w:pPr>
        <w:spacing w:after="0" w:line="240" w:lineRule="auto"/>
      </w:pPr>
      <w:r>
        <w:separator/>
      </w:r>
    </w:p>
  </w:endnote>
  <w:endnote w:type="continuationSeparator" w:id="1">
    <w:p w:rsidR="00CD5142" w:rsidRDefault="00CD5142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142" w:rsidRDefault="00CD5142" w:rsidP="006B3110">
      <w:pPr>
        <w:spacing w:after="0" w:line="240" w:lineRule="auto"/>
      </w:pPr>
      <w:r>
        <w:separator/>
      </w:r>
    </w:p>
  </w:footnote>
  <w:footnote w:type="continuationSeparator" w:id="1">
    <w:p w:rsidR="00CD5142" w:rsidRDefault="00CD5142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B39"/>
    <w:multiLevelType w:val="hybridMultilevel"/>
    <w:tmpl w:val="7ADA5D44"/>
    <w:lvl w:ilvl="0" w:tplc="69706D74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0503B8E"/>
    <w:multiLevelType w:val="hybridMultilevel"/>
    <w:tmpl w:val="DEF033CA"/>
    <w:lvl w:ilvl="0" w:tplc="9EEE9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2F165AD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384D9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D13280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835769"/>
    <w:multiLevelType w:val="hybridMultilevel"/>
    <w:tmpl w:val="3AB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C387408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3"/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13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346DE"/>
    <w:rsid w:val="00107520"/>
    <w:rsid w:val="00115763"/>
    <w:rsid w:val="00140361"/>
    <w:rsid w:val="001C4BF0"/>
    <w:rsid w:val="001C5536"/>
    <w:rsid w:val="002234FE"/>
    <w:rsid w:val="002B593B"/>
    <w:rsid w:val="002D0F77"/>
    <w:rsid w:val="002D3A85"/>
    <w:rsid w:val="00362F60"/>
    <w:rsid w:val="00384C9C"/>
    <w:rsid w:val="00384FAE"/>
    <w:rsid w:val="00413EE0"/>
    <w:rsid w:val="00475020"/>
    <w:rsid w:val="004B1172"/>
    <w:rsid w:val="004E54B7"/>
    <w:rsid w:val="005007BB"/>
    <w:rsid w:val="00601EFB"/>
    <w:rsid w:val="00615348"/>
    <w:rsid w:val="006645AB"/>
    <w:rsid w:val="006B3110"/>
    <w:rsid w:val="006D7E8D"/>
    <w:rsid w:val="00785514"/>
    <w:rsid w:val="00787F16"/>
    <w:rsid w:val="007C7B0D"/>
    <w:rsid w:val="00835964"/>
    <w:rsid w:val="00875663"/>
    <w:rsid w:val="008D28C9"/>
    <w:rsid w:val="008D2E8E"/>
    <w:rsid w:val="008E79B4"/>
    <w:rsid w:val="009260A6"/>
    <w:rsid w:val="009E5B06"/>
    <w:rsid w:val="00A252AD"/>
    <w:rsid w:val="00A561C6"/>
    <w:rsid w:val="00BA2108"/>
    <w:rsid w:val="00BA6390"/>
    <w:rsid w:val="00BB2EA4"/>
    <w:rsid w:val="00C0198D"/>
    <w:rsid w:val="00C42A27"/>
    <w:rsid w:val="00CA2B42"/>
    <w:rsid w:val="00CD3515"/>
    <w:rsid w:val="00CD5142"/>
    <w:rsid w:val="00D0557D"/>
    <w:rsid w:val="00D93300"/>
    <w:rsid w:val="00DD6559"/>
    <w:rsid w:val="00E23A38"/>
    <w:rsid w:val="00E25159"/>
    <w:rsid w:val="00E26201"/>
    <w:rsid w:val="00EB0776"/>
    <w:rsid w:val="00EB4E1D"/>
    <w:rsid w:val="00ED6EBC"/>
    <w:rsid w:val="00EF4D58"/>
    <w:rsid w:val="00F46DBD"/>
    <w:rsid w:val="00F848EC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1277</Words>
  <Characters>7284</Characters>
  <Application>Microsoft Office Word</Application>
  <DocSecurity>0</DocSecurity>
  <Lines>60</Lines>
  <Paragraphs>17</Paragraphs>
  <ScaleCrop>false</ScaleCrop>
  <Company/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24</cp:revision>
  <dcterms:created xsi:type="dcterms:W3CDTF">2012-07-09T05:35:00Z</dcterms:created>
  <dcterms:modified xsi:type="dcterms:W3CDTF">2018-11-27T19:01:00Z</dcterms:modified>
</cp:coreProperties>
</file>